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A8" w:rsidRPr="004B498D" w:rsidRDefault="00E767D8" w:rsidP="007A39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Протокол № </w:t>
      </w:r>
      <w:r w:rsidR="00AC16C6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bookmarkStart w:id="0" w:name="_GoBack"/>
      <w:bookmarkEnd w:id="0"/>
    </w:p>
    <w:p w:rsidR="007A39A8" w:rsidRPr="004B498D" w:rsidRDefault="007A39A8" w:rsidP="007A39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заседания МО учителей гуманитарного цикла </w:t>
      </w:r>
    </w:p>
    <w:p w:rsidR="007A39A8" w:rsidRPr="004B498D" w:rsidRDefault="00FA216B" w:rsidP="007A39A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06</w:t>
      </w:r>
      <w:r w:rsidR="007A39A8"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.10.2021 года 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Цуканова С.А., Дорохин А.И., Анисимова М.Н., Мачихина Н.Н., Зубцова Н.Н., Цыкорева Е.Е.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Повестка дня: </w:t>
      </w:r>
    </w:p>
    <w:p w:rsidR="007A39A8" w:rsidRPr="004B498D" w:rsidRDefault="007A39A8" w:rsidP="007A39A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Анализ результатов итоговой 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аттестации за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2020-2021 учебный год.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Анализ работы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педагогов по подготовке обучающихся к итоговой аттестации.</w:t>
      </w:r>
    </w:p>
    <w:p w:rsidR="007A39A8" w:rsidRPr="004B498D" w:rsidRDefault="007A39A8" w:rsidP="007A39A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Формирование и оценка функцио</w:t>
      </w:r>
      <w:r>
        <w:rPr>
          <w:rFonts w:ascii="Times New Roman" w:eastAsia="Times New Roman" w:hAnsi="Times New Roman" w:cs="Times New Roman"/>
          <w:sz w:val="28"/>
          <w:lang w:eastAsia="ru-RU"/>
        </w:rPr>
        <w:t>нальной грамотности обучающихся в 2021-2022 учебном году.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По первому вопросу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выступила 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Цуканова С.А.,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которая сообщила, что по результатам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итоговой 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аттестации,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все обучающиеся  успешно сдали экзамены.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 Необходимо обратить особое внимание и провести дополнительную работу с детьми,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выбравшими в качестве ЕГЭ, ОГЭ предметы гуманитарного цикла.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А также продолжать работу по выявлению одарённых детей и созданию условий для их развития.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второму вопросу </w:t>
      </w: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прошла беседа о мерах по формированию и оценке функциональной грамотности обучающихся в соответствии с приказом Департамента образования Орловской области от 16 сентября 2021 года №1264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региональным планом-графиком (дорожная карта)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общеобразовательных организаций Орловской области в 2021-2022 гг., от 27 сентября 2021 года №1316 «Об утверждении регионального плана-графика реализации мероприятий по формированию функциональной грамотности обучающихся». 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b/>
          <w:sz w:val="28"/>
          <w:lang w:eastAsia="ru-RU"/>
        </w:rPr>
        <w:t>Решение: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Организовать работу с деть</w:t>
      </w:r>
      <w:r>
        <w:rPr>
          <w:rFonts w:ascii="Times New Roman" w:eastAsia="Times New Roman" w:hAnsi="Times New Roman" w:cs="Times New Roman"/>
          <w:sz w:val="28"/>
          <w:lang w:eastAsia="ru-RU"/>
        </w:rPr>
        <w:t>ми по подготовке к ЕГЭ и ОГЭ (ГВЭ)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Продолжить работу с одарёнными детьми. 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внести изменения в рабочие программы учебных предметов, программы по внеурочной деятельности в части реализации плана мероприятий, направленных на формирование и оценку функциональной грамотности обучающихся. 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Формировать навыки функциональной грамотности обучающихся по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читательской грамотности, по креативному мышлению, по финансовой грамотности.</w:t>
      </w:r>
    </w:p>
    <w:p w:rsidR="007A39A8" w:rsidRPr="004B498D" w:rsidRDefault="007A39A8" w:rsidP="007A39A8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 xml:space="preserve">Учителям-предметникам создавать условия и мотивацию для привлечения детей к участию в различных конкурсах и соревнованиях. </w:t>
      </w:r>
    </w:p>
    <w:p w:rsidR="007A39A8" w:rsidRPr="004B498D" w:rsidRDefault="007A39A8" w:rsidP="007A39A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(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Анисимова М.Н.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A39A8" w:rsidRPr="004B498D" w:rsidRDefault="007A39A8" w:rsidP="007A39A8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B498D">
        <w:rPr>
          <w:rFonts w:ascii="Times New Roman" w:eastAsia="Times New Roman" w:hAnsi="Times New Roman" w:cs="Times New Roman"/>
          <w:sz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(</w:t>
      </w:r>
      <w:r w:rsidR="00CB3B24">
        <w:rPr>
          <w:rFonts w:ascii="Times New Roman" w:eastAsia="Times New Roman" w:hAnsi="Times New Roman" w:cs="Times New Roman"/>
          <w:sz w:val="28"/>
          <w:lang w:eastAsia="ru-RU"/>
        </w:rPr>
        <w:t>Зубцова Н.Н.</w:t>
      </w:r>
      <w:r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7A39A8" w:rsidRDefault="007A39A8" w:rsidP="007A39A8"/>
    <w:p w:rsidR="0074710D" w:rsidRDefault="0074710D"/>
    <w:sectPr w:rsidR="0074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902"/>
    <w:multiLevelType w:val="multilevel"/>
    <w:tmpl w:val="D1540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E3923"/>
    <w:multiLevelType w:val="multilevel"/>
    <w:tmpl w:val="71F42C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A"/>
    <w:rsid w:val="0074710D"/>
    <w:rsid w:val="007A39A8"/>
    <w:rsid w:val="00AC16C6"/>
    <w:rsid w:val="00CB3B24"/>
    <w:rsid w:val="00E767D8"/>
    <w:rsid w:val="00F7066A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97BB"/>
  <w15:chartTrackingRefBased/>
  <w15:docId w15:val="{20C36985-9A2B-4C5B-B45F-C8E000B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Ole4ka74</cp:lastModifiedBy>
  <cp:revision>8</cp:revision>
  <dcterms:created xsi:type="dcterms:W3CDTF">2021-12-14T17:53:00Z</dcterms:created>
  <dcterms:modified xsi:type="dcterms:W3CDTF">2021-12-14T17:58:00Z</dcterms:modified>
</cp:coreProperties>
</file>